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widowControl/>
        <w:pBdr/>
        <w:spacing w:before="0" w:after="0"/>
        <w:ind w:left="0" w:right="0" w:hanging="0"/>
        <w:rPr/>
      </w:pPr>
      <w:r>
        <w:rPr>
          <w:rStyle w:val="StrongEmphasis"/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20"/>
        </w:rPr>
        <w:t>ДОГОВОР № 699-2020/0-</w:t>
      </w:r>
    </w:p>
    <w:p>
      <w:pPr>
        <w:pStyle w:val="TextBody"/>
        <w:widowControl/>
        <w:pBdr/>
        <w:spacing w:before="0" w:after="0"/>
        <w:ind w:left="0" w:right="0" w:hanging="0"/>
        <w:rPr/>
      </w:pPr>
      <w:r>
        <w:rPr>
          <w:rStyle w:val="StrongEmphasis"/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20"/>
        </w:rPr>
        <w:t>об оказании платных медицинских услуг</w:t>
      </w:r>
    </w:p>
    <w:tbl>
      <w:tblPr>
        <w:tblW w:w="1796" w:type="dxa"/>
        <w:jc w:val="left"/>
        <w:tblInd w:w="0" w:type="dxa"/>
        <w:tblBorders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73"/>
        <w:gridCol w:w="1023"/>
      </w:tblGrid>
      <w:tr>
        <w:trPr/>
        <w:tc>
          <w:tcPr>
            <w:tcW w:w="773" w:type="dxa"/>
            <w:tcBorders/>
            <w:shd w:fill="auto" w:val="clear"/>
            <w:vAlign w:val="center"/>
          </w:tcPr>
          <w:p>
            <w:pPr>
              <w:pStyle w:val="TableContents"/>
              <w:rPr>
                <w:rFonts w:ascii="times new roman;times;serif" w:hAnsi="times new roman;times;serif"/>
                <w:sz w:val="16"/>
              </w:rPr>
            </w:pPr>
            <w:r>
              <w:rPr>
                <w:rFonts w:ascii="times new roman;times;serif" w:hAnsi="times new roman;times;serif"/>
                <w:sz w:val="16"/>
              </w:rPr>
              <w:t>г. Москва</w:t>
            </w:r>
          </w:p>
        </w:tc>
        <w:tc>
          <w:tcPr>
            <w:tcW w:w="1023" w:type="dxa"/>
            <w:tcBorders/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times new roman;times;serif" w:hAnsi="times new roman;times;serif"/>
                <w:sz w:val="16"/>
              </w:rPr>
            </w:pPr>
            <w:r>
              <w:rPr>
                <w:rFonts w:ascii="times new roman;times;serif" w:hAnsi="times new roman;times;serif"/>
                <w:sz w:val="16"/>
              </w:rPr>
              <w:t>20-01-2020г.</w:t>
            </w:r>
          </w:p>
        </w:tc>
      </w:tr>
    </w:tbl>
    <w:p>
      <w:pPr>
        <w:pStyle w:val="TextBody"/>
        <w:widowControl/>
        <w:pBdr/>
        <w:spacing w:before="0" w:after="0"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</w:pP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  <w:t>КЛИНИКА</w:t>
      </w: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  <w:t>, далее именуемое «Исполнитель», действующее на основании лицензии на осуществление медицинской деятельности от 26 марта 2015г. № ФС-9</w:t>
      </w: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  <w:t>1111111</w:t>
      </w: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  <w:t xml:space="preserve"> (выдана Федеральной службой по надзору в сфере здравоохранения, расположенной по адресу: 109074, г.Москва, Славянская пл., д.4, стр.1, тел.(495)698-45-38) в лице главного врача </w:t>
      </w: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  <w:t>ФАМИЛИЯ</w:t>
      </w: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  <w:t xml:space="preserve"> Ольги Сергеевны, действующей на основании Доверенности №01 от 12 марта 2018 года с одной стороны, и Тест - - 01-01-2016, далее именуемый «Потребитель», действующий на основании Паспорта, с другой стороны, далее обозначаемые как "Стороны", заключили настоящий Договор о нижеследующем:</w:t>
      </w:r>
    </w:p>
    <w:p>
      <w:pPr>
        <w:pStyle w:val="TextBody"/>
        <w:widowControl/>
        <w:pBdr/>
        <w:spacing w:before="0" w:after="0"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</w:pP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  <w:t>1. ПРЕДМЕТ ДОГОВОРА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</w:pP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  <w:t>1.1. По настоящему Договору Исполнитель обязуется оказать Потребителю платные медицинские услуги далее именуемые «Медицинские услуги» согласно их перечню в приложениях к настоящему Договору, а Потребитель или его Представитель обязуется оплатить Исполнителю стоимость оказанных Медицинских услуг на условиях, оговоренных в настоящем Договоре и приложениях к настоящему Договору;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</w:pP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  <w:t>1.2. Исполнитель оказывает Медицинские услуги по настоящему Договору в помещении Клиники по адресу: 115522, Москва,  или по месту регистрации (прописки) Потребителя;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</w:pP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  <w:t>1.3. Договор вступает в силу с даты его подписания и действует при всех последующих обращениях Потребителя к Исполнителю за оказанием Медицинских услуг по 31 декабря текущего года включительно;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</w:pP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  <w:t>1.4. При оказании Исполнителем оплаченных Медицинских услуг с превышением срока действия настоящего Договора, указанного в п. 1.3., Договор заканчивает свое действие датой завершения оказания оплаченных Медицинских услуг;</w:t>
      </w:r>
    </w:p>
    <w:p>
      <w:pPr>
        <w:pStyle w:val="TextBody"/>
        <w:widowControl/>
        <w:pBdr/>
        <w:spacing w:before="0" w:after="0"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</w:pP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  <w:t>2. СТОИМОСТЬ И ПОРЯДОК РАСЧЕТОВ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</w:pP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  <w:t>2.1. Стоимость оказываемых Медицинских услуг определяется согласно Прейскуранту цен на Медицинские услуги Исполнителя, утвержденному в установленном порядке;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</w:pP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  <w:t>2.2. Оплата Медицинских услуг по настоящему Договору производится Потребителем или его Представителем в порядке, указанном в настоящем Договоре и приложениях к нему;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</w:pP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  <w:t>2.3. Медицинские услуги, оказываемые по настоящему Договору, имеющие длительный срок оказания (лечение в стационаре), подлежат оплате в полном объеме с даты начала по дату завершения их оказания;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</w:pP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  <w:t>2.4. Медицинские услуги оказываются после их оплаты;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</w:pP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  <w:t>2.5. Медицинские услуги с длительным сроком оказания (лечение в стационаре) оплачиваются за период не менее 14 дней для 1 и 2 клинических отделений и не менее 30 дней для других клинических отделений;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</w:pP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  <w:t>2.6. Возврат денежных средств за оказанные Медицинские услуги не осуществляется;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</w:pP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  <w:t>2.7. Возврат неиспользованных денежных средств на оказание Медицинских услуг Потребителю, в том числе при прекращении действия настоящего Договора, осуществляется по заявлению Потребителя или его Представителя в течение 1 месяца после его подачи безналичным путем на указанные в заявлении реквизиты;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</w:pP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  <w:t>2.8. Срок подачи Потребителем заявления на возврат неиспользованных денежных средств с даты прекращения оказания Медицинских услуг или с даты прекращения действия настоящего Договора составляет 6 месяцев.</w:t>
      </w:r>
    </w:p>
    <w:p>
      <w:pPr>
        <w:pStyle w:val="TextBody"/>
        <w:widowControl/>
        <w:pBdr/>
        <w:spacing w:before="0" w:after="0"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</w:pP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  <w:t>3. ОБЯЗАТЕЛЬСТВА И ПРАВА СТОРОН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</w:pP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  <w:t>3.1. Исполнитель обязуется: Обеспечить необходимые условия и оказать Потребителю указанные в приложениях к настоящему Договору Медицинские услуги; Предоставить информацию по итогам оказанных Медицинских услуг в виде предусмотренных ими документов (медицинского заключения, результатов исследований, анализов и т.д.);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</w:pP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  <w:t>3.2. Исполнитель вправе: Расторгнуть Договор в одностороннем порядке в случае невыполнения Потребителем условий настоящего Договора и прекратить оказание Медицинских услуг, или, при наличии показаний, в соответствии со статьей 29 Закона РФ «О психиатрической помощи и правах граждан при её оказании», организовать госпитализацию Потребителя для лечения в другой психиатрический стационар;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</w:pP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  <w:t>3.3. Потребитель (или его Представитель) обязуется: Ознакомиться и подписать все необходимые документы о добровольном информированном согласии на оказание указанных в приложениях к настоящему Договору Медицинских услуг; Во время оказания Медицинских услуг выполнять требования медицинского персонала Исполнителя, обеспечивающие качественное проведение Медицинской услуги;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</w:pP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  <w:t>3.4. Потребитель вправе: Заменить лечащего врача его на другого, при согласии последнего; По итогам оказанных Медицинских услуг получить подтверждающие документы (медицинское заключение, результаты исследований, анализов и т.д.); Расторгнуть настоящий Договор в одностороннем порядке.</w:t>
      </w:r>
    </w:p>
    <w:p>
      <w:pPr>
        <w:pStyle w:val="TextBody"/>
        <w:widowControl/>
        <w:pBdr/>
        <w:spacing w:before="0" w:after="0"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</w:pP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  <w:t>4. ОТВЕТСТВЕННОСТЬ СТОРОН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</w:pP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  <w:t>4.1. В случае ненадлежащего исполнения Договора одной из сторон, повлекшего неблагоприятные последствия для другой стороны, ответственность наступает согласно действующему законодательству Российской Федерации;</w:t>
      </w:r>
    </w:p>
    <w:p>
      <w:pPr>
        <w:pStyle w:val="TextBody"/>
        <w:widowControl/>
        <w:pBdr/>
        <w:spacing w:before="0" w:after="0"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</w:pP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  <w:t>5. ДОПОЛНИТЕЛЬНЫЕ УСЛОВИЯ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</w:pP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  <w:t>5.1. Все споры, разногласия по настоящему Договору, которые могут возникнуть у сторон, рассматриваются в претензионном порядке в 10-дневный срок от даты получения письменной претензии от другой стороны. Претензии Потребителя принимаются при наличии квитанции об оплате оказанных Медицинских услуг и настоящего Договора;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</w:pP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  <w:t xml:space="preserve">5.2. В случае возникновения разногласий по вопросу качества оказанных Медицинских услуг, стороны договорились спорные ситуации рассматривать на Врачебной комиссии </w:t>
      </w: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  <w:t>КЛИНИКИ</w:t>
      </w: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  <w:t>;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</w:pP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  <w:t>5.3. В случаях, не предусмотренных настоящим Договором, стороны руководствуются действующим законодательством Российской Федерации;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</w:pP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  <w:t>5.4. Потребитель или его Представитель не возражает против использования Исполнителем факсимиле подписи в настоящем Договоре, его приложениях и дополнительных соглашениях к нему.</w:t>
      </w:r>
    </w:p>
    <w:p>
      <w:pPr>
        <w:pStyle w:val="TextBody"/>
        <w:widowControl/>
        <w:pBdr/>
        <w:spacing w:before="0" w:after="0"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</w:pP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  <w:t>6. ДОКУМЕНТАЦОННО-ЮРИДИЧЕСКИЕ РЕКВИЗИТЫ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</w:pP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  <w:t>6.1. Договор составлен на русском языке в 2-х экземплярах: один хранится у Потребителя или у его законного представителя, другой - у Исполнителя, все экземпляры имеют одинаковую юридическую силу;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</w:pP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  <w:t>6.2. Приложения, дополнения и изменения условий Договора действительны лишь в случае, если они оформлены в письменной форме и подписаны представителями сторон Договора, после чего они становятся его неотъемлемыми частями;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</w:pP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  <w:t>6.3. Реквизиты Сторон:</w:t>
      </w:r>
    </w:p>
    <w:tbl>
      <w:tblPr>
        <w:tblW w:w="7421" w:type="dxa"/>
        <w:jc w:val="left"/>
        <w:tblInd w:w="0" w:type="dxa"/>
        <w:tblBorders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1"/>
        <w:gridCol w:w="3211"/>
        <w:gridCol w:w="3858"/>
        <w:gridCol w:w="191"/>
      </w:tblGrid>
      <w:tr>
        <w:trPr/>
        <w:tc>
          <w:tcPr>
            <w:tcW w:w="161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/>
              <w:t> </w:t>
            </w:r>
          </w:p>
        </w:tc>
        <w:tc>
          <w:tcPr>
            <w:tcW w:w="3211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rStyle w:val="StrongEmphasis"/>
                <w:rFonts w:ascii="times new roman;times;serif" w:hAnsi="times new roman;times;serif"/>
                <w:sz w:val="16"/>
              </w:rPr>
              <w:t>ИСПОЛНИТЕЛЬ</w:t>
            </w:r>
          </w:p>
        </w:tc>
        <w:tc>
          <w:tcPr>
            <w:tcW w:w="3858" w:type="dxa"/>
            <w:tcBorders/>
            <w:shd w:fill="auto" w:val="clear"/>
            <w:vAlign w:val="center"/>
          </w:tcPr>
          <w:p>
            <w:pPr>
              <w:pStyle w:val="TableContents"/>
              <w:spacing w:before="0" w:after="283"/>
              <w:jc w:val="center"/>
              <w:rPr/>
            </w:pPr>
            <w:r>
              <w:rPr>
                <w:rStyle w:val="StrongEmphasis"/>
                <w:rFonts w:ascii="times new roman;times;serif" w:hAnsi="times new roman;times;serif"/>
                <w:sz w:val="16"/>
              </w:rPr>
              <w:t>ПОТРЕБИТЕЛЬ</w:t>
            </w:r>
          </w:p>
          <w:p>
            <w:pPr>
              <w:pStyle w:val="TableContents"/>
              <w:pBdr/>
              <w:spacing w:before="0" w:after="0"/>
              <w:ind w:left="0" w:right="0" w:hanging="0"/>
              <w:jc w:val="center"/>
              <w:rPr>
                <w:rFonts w:ascii="times new roman;times;serif" w:hAnsi="times new roman;times;serif"/>
                <w:sz w:val="16"/>
              </w:rPr>
            </w:pPr>
            <w:r>
              <w:rPr>
                <w:rFonts w:ascii="times new roman;times;serif" w:hAnsi="times new roman;times;serif"/>
                <w:sz w:val="16"/>
              </w:rPr>
              <w:t>или его Представитель:</w:t>
            </w:r>
          </w:p>
        </w:tc>
        <w:tc>
          <w:tcPr>
            <w:tcW w:w="191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161" w:type="dxa"/>
            <w:tcBorders/>
            <w:shd w:fill="auto" w:val="clear"/>
            <w:vAlign w:val="center"/>
          </w:tcPr>
          <w:p>
            <w:pPr>
              <w:pStyle w:val="TableContents"/>
              <w:rPr/>
            </w:pPr>
            <w:r>
              <w:rPr/>
              <w:t> </w:t>
            </w:r>
          </w:p>
        </w:tc>
        <w:tc>
          <w:tcPr>
            <w:tcW w:w="3211" w:type="dxa"/>
            <w:tcBorders/>
            <w:shd w:fill="auto" w:val="clear"/>
            <w:vAlign w:val="center"/>
          </w:tcPr>
          <w:p>
            <w:pPr>
              <w:pStyle w:val="TableContents"/>
              <w:spacing w:before="0" w:after="283"/>
              <w:rPr>
                <w:rFonts w:ascii="times new roman;times;serif" w:hAnsi="times new roman;times;serif"/>
                <w:sz w:val="16"/>
              </w:rPr>
            </w:pPr>
            <w:r>
              <w:rPr>
                <w:rFonts w:ascii="times new roman;times;serif" w:hAnsi="times new roman;times;serif"/>
                <w:sz w:val="16"/>
              </w:rPr>
              <w:t>КЛИНИКА</w:t>
            </w:r>
          </w:p>
          <w:p>
            <w:pPr>
              <w:pStyle w:val="TableContents"/>
              <w:pBdr/>
              <w:spacing w:before="0" w:after="0"/>
              <w:ind w:left="0" w:right="0" w:hanging="0"/>
              <w:rPr/>
            </w:pPr>
            <w:r>
              <w:rPr>
                <w:rFonts w:ascii="times new roman;times;serif" w:hAnsi="times new roman;times;serif"/>
                <w:sz w:val="16"/>
              </w:rPr>
              <w:t>УФК по г. Москве ГУ Банка России по ЦФО</w:t>
            </w:r>
          </w:p>
          <w:p>
            <w:pPr>
              <w:pStyle w:val="TableContents"/>
              <w:pBdr/>
              <w:spacing w:before="0" w:after="0"/>
              <w:ind w:left="0" w:right="0" w:hanging="0"/>
              <w:rPr/>
            </w:pPr>
            <w:r>
              <w:rPr>
                <w:rFonts w:ascii="times new roman;times;serif" w:hAnsi="times new roman;times;serif"/>
                <w:sz w:val="16"/>
              </w:rPr>
              <w:t xml:space="preserve">ИНН </w:t>
            </w:r>
            <w:r>
              <w:rPr>
                <w:rFonts w:ascii="times new roman;times;serif" w:hAnsi="times new roman;times;serif"/>
                <w:sz w:val="16"/>
              </w:rPr>
              <w:t xml:space="preserve">11111111 </w:t>
            </w:r>
            <w:r>
              <w:rPr>
                <w:rFonts w:ascii="times new roman;times;serif" w:hAnsi="times new roman;times;serif"/>
                <w:sz w:val="16"/>
              </w:rPr>
              <w:t xml:space="preserve">КПП </w:t>
            </w:r>
            <w:r>
              <w:rPr>
                <w:rFonts w:ascii="times new roman;times;serif" w:hAnsi="times new roman;times;serif"/>
                <w:sz w:val="16"/>
              </w:rPr>
              <w:t>111111</w:t>
            </w:r>
          </w:p>
          <w:p>
            <w:pPr>
              <w:pStyle w:val="TableContents"/>
              <w:pBdr/>
              <w:spacing w:before="0" w:after="0"/>
              <w:ind w:left="0" w:right="0" w:hanging="0"/>
              <w:rPr>
                <w:rFonts w:ascii="times new roman;times;serif" w:hAnsi="times new roman;times;serif"/>
                <w:sz w:val="16"/>
              </w:rPr>
            </w:pPr>
            <w:r>
              <w:rPr>
                <w:rFonts w:ascii="times new roman;times;serif" w:hAnsi="times new roman;times;serif"/>
                <w:sz w:val="16"/>
              </w:rPr>
              <w:t xml:space="preserve">Р/сч </w:t>
            </w:r>
            <w:r>
              <w:rPr>
                <w:rFonts w:ascii="times new roman;times;serif" w:hAnsi="times new roman;times;serif"/>
                <w:sz w:val="16"/>
              </w:rPr>
              <w:t>111111</w:t>
            </w:r>
          </w:p>
          <w:p>
            <w:pPr>
              <w:pStyle w:val="TableContents"/>
              <w:pBdr/>
              <w:spacing w:before="0" w:after="0"/>
              <w:ind w:left="0" w:right="0" w:hanging="0"/>
              <w:rPr>
                <w:rFonts w:ascii="times new roman;times;serif" w:hAnsi="times new roman;times;serif"/>
                <w:sz w:val="16"/>
              </w:rPr>
            </w:pPr>
            <w:r>
              <w:rPr>
                <w:rFonts w:ascii="times new roman;times;serif" w:hAnsi="times new roman;times;serif"/>
                <w:sz w:val="16"/>
              </w:rPr>
              <w:t xml:space="preserve">л/сч. </w:t>
            </w:r>
            <w:r>
              <w:rPr>
                <w:rFonts w:ascii="times new roman;times;serif" w:hAnsi="times new roman;times;serif"/>
                <w:sz w:val="16"/>
              </w:rPr>
              <w:t>11111</w:t>
            </w:r>
          </w:p>
          <w:p>
            <w:pPr>
              <w:pStyle w:val="TableContents"/>
              <w:pBdr/>
              <w:spacing w:before="0" w:after="0"/>
              <w:ind w:left="0" w:right="0" w:hanging="0"/>
              <w:rPr>
                <w:rFonts w:ascii="times new roman;times;serif" w:hAnsi="times new roman;times;serif"/>
                <w:sz w:val="16"/>
              </w:rPr>
            </w:pPr>
            <w:r>
              <w:rPr>
                <w:rFonts w:ascii="times new roman;times;serif" w:hAnsi="times new roman;times;serif"/>
                <w:sz w:val="16"/>
              </w:rPr>
              <w:t xml:space="preserve">БИК </w:t>
            </w:r>
            <w:r>
              <w:rPr>
                <w:rFonts w:ascii="times new roman;times;serif" w:hAnsi="times new roman;times;serif"/>
                <w:sz w:val="16"/>
              </w:rPr>
              <w:t>1111</w:t>
            </w:r>
          </w:p>
        </w:tc>
        <w:tc>
          <w:tcPr>
            <w:tcW w:w="3858" w:type="dxa"/>
            <w:tcBorders/>
            <w:shd w:fill="auto" w:val="clear"/>
            <w:vAlign w:val="center"/>
          </w:tcPr>
          <w:p>
            <w:pPr>
              <w:pStyle w:val="TableContents"/>
              <w:spacing w:before="0" w:after="283"/>
              <w:rPr>
                <w:rFonts w:ascii="times new roman;times;serif" w:hAnsi="times new roman;times;serif"/>
                <w:sz w:val="16"/>
              </w:rPr>
            </w:pPr>
            <w:r>
              <w:rPr>
                <w:rFonts w:ascii="times new roman;times;serif" w:hAnsi="times new roman;times;serif"/>
                <w:sz w:val="16"/>
              </w:rPr>
              <w:t>Тест - -</w:t>
            </w:r>
          </w:p>
          <w:p>
            <w:pPr>
              <w:pStyle w:val="TableContents"/>
              <w:pBdr/>
              <w:spacing w:before="0" w:after="0"/>
              <w:ind w:left="0" w:right="0" w:hanging="0"/>
              <w:rPr>
                <w:rFonts w:ascii="times new roman;times;serif" w:hAnsi="times new roman;times;serif"/>
                <w:sz w:val="16"/>
              </w:rPr>
            </w:pPr>
            <w:r>
              <w:rPr>
                <w:rFonts w:ascii="times new roman;times;serif" w:hAnsi="times new roman;times;serif"/>
                <w:sz w:val="16"/>
              </w:rPr>
              <w:t>Паспорт: серия № выдан</w:t>
            </w:r>
          </w:p>
          <w:p>
            <w:pPr>
              <w:pStyle w:val="TableContents"/>
              <w:pBdr/>
              <w:spacing w:before="0" w:after="0"/>
              <w:ind w:left="0" w:right="0" w:hanging="0"/>
              <w:rPr>
                <w:rFonts w:ascii="times new roman;times;serif" w:hAnsi="times new roman;times;serif"/>
                <w:sz w:val="16"/>
              </w:rPr>
            </w:pPr>
            <w:r>
              <w:rPr>
                <w:rFonts w:ascii="times new roman;times;serif" w:hAnsi="times new roman;times;serif"/>
                <w:sz w:val="16"/>
              </w:rPr>
              <w:t>Адрес места жительства:</w:t>
            </w:r>
          </w:p>
          <w:p>
            <w:pPr>
              <w:pStyle w:val="TableContents"/>
              <w:pBdr/>
              <w:spacing w:before="0" w:after="0"/>
              <w:ind w:left="0" w:right="0" w:hanging="0"/>
              <w:rPr>
                <w:rFonts w:ascii="times new roman;times;serif" w:hAnsi="times new roman;times;serif"/>
                <w:sz w:val="16"/>
              </w:rPr>
            </w:pPr>
            <w:r>
              <w:rPr>
                <w:rFonts w:ascii="times new roman;times;serif" w:hAnsi="times new roman;times;serif"/>
                <w:sz w:val="16"/>
              </w:rPr>
              <w:t>МОСКОВСКАЯ ОБЛ, р-н. Клинский, г.Высоковск, , , ,</w:t>
            </w:r>
          </w:p>
        </w:tc>
        <w:tc>
          <w:tcPr>
            <w:tcW w:w="191" w:type="dxa"/>
            <w:tcBorders/>
            <w:shd w:fill="auto" w:val="clear"/>
            <w:vAlign w:val="center"/>
          </w:tcPr>
          <w:p>
            <w:pPr>
              <w:pStyle w:val="TableContents"/>
              <w:rPr/>
            </w:pPr>
            <w:r>
              <w:rPr/>
              <w:t> </w:t>
            </w:r>
          </w:p>
        </w:tc>
      </w:tr>
    </w:tbl>
    <w:p>
      <w:pPr>
        <w:pStyle w:val="TextBody"/>
        <w:widowControl/>
        <w:pBdr/>
        <w:spacing w:before="0" w:after="0"/>
        <w:ind w:left="0" w:right="0" w:hanging="0"/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</w:pP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  <w:t>7. ПОДПИСИ СТОРОН</w:t>
      </w:r>
    </w:p>
    <w:tbl>
      <w:tblPr>
        <w:tblW w:w="6743" w:type="dxa"/>
        <w:jc w:val="left"/>
        <w:tblInd w:w="0" w:type="dxa"/>
        <w:tblBorders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529"/>
        <w:gridCol w:w="2112"/>
        <w:gridCol w:w="1911"/>
        <w:gridCol w:w="191"/>
      </w:tblGrid>
      <w:tr>
        <w:trPr/>
        <w:tc>
          <w:tcPr>
            <w:tcW w:w="2529" w:type="dxa"/>
            <w:tcBorders/>
            <w:shd w:fill="auto" w:val="clear"/>
            <w:vAlign w:val="center"/>
          </w:tcPr>
          <w:p>
            <w:pPr>
              <w:pStyle w:val="TableContents"/>
              <w:rPr/>
            </w:pPr>
            <w:r>
              <w:rPr/>
              <w:t> </w:t>
            </w:r>
          </w:p>
        </w:tc>
        <w:tc>
          <w:tcPr>
            <w:tcW w:w="2112" w:type="dxa"/>
            <w:tcBorders/>
            <w:shd w:fill="auto" w:val="clear"/>
            <w:vAlign w:val="center"/>
          </w:tcPr>
          <w:p>
            <w:pPr>
              <w:pStyle w:val="TableContents"/>
              <w:pBdr/>
              <w:spacing w:before="0" w:after="0"/>
              <w:ind w:left="0" w:right="0" w:hanging="0"/>
              <w:rPr>
                <w:rFonts w:ascii="times new roman;times;serif" w:hAnsi="times new roman;times;serif"/>
                <w:sz w:val="16"/>
              </w:rPr>
            </w:pPr>
            <w:r>
              <w:rPr>
                <w:rFonts w:ascii="times new roman;times;serif" w:hAnsi="times new roman;times;serif"/>
                <w:sz w:val="16"/>
              </w:rPr>
              <w:t>За Исполнителя</w:t>
            </w:r>
          </w:p>
          <w:p>
            <w:pPr>
              <w:pStyle w:val="TableContents"/>
              <w:pBdr/>
              <w:spacing w:before="0" w:after="0"/>
              <w:ind w:left="0" w:right="0" w:hanging="0"/>
              <w:rPr>
                <w:rFonts w:ascii="times new roman;times;serif" w:hAnsi="times new roman;times;serif"/>
                <w:sz w:val="16"/>
              </w:rPr>
            </w:pPr>
            <w:r>
              <w:rPr>
                <w:rFonts w:ascii="times new roman;times;serif" w:hAnsi="times new roman;times;serif"/>
                <w:sz w:val="16"/>
              </w:rPr>
              <w:t xml:space="preserve">Главный врач </w:t>
            </w:r>
          </w:p>
        </w:tc>
        <w:tc>
          <w:tcPr>
            <w:tcW w:w="1911" w:type="dxa"/>
            <w:tcBorders/>
            <w:shd w:fill="auto" w:val="clear"/>
            <w:vAlign w:val="center"/>
          </w:tcPr>
          <w:p>
            <w:pPr>
              <w:pStyle w:val="TableContents"/>
              <w:pBdr/>
              <w:spacing w:before="0" w:after="0"/>
              <w:ind w:left="0" w:right="0" w:hanging="0"/>
              <w:rPr>
                <w:rFonts w:ascii="times new roman;times;serif" w:hAnsi="times new roman;times;serif"/>
                <w:sz w:val="16"/>
              </w:rPr>
            </w:pPr>
            <w:r>
              <w:rPr>
                <w:rFonts w:ascii="times new roman;times;serif" w:hAnsi="times new roman;times;serif"/>
                <w:sz w:val="16"/>
              </w:rPr>
              <w:t>Потребитель</w:t>
            </w:r>
          </w:p>
          <w:p>
            <w:pPr>
              <w:pStyle w:val="TableContents"/>
              <w:pBdr/>
              <w:spacing w:before="0" w:after="0"/>
              <w:ind w:left="0" w:right="0" w:hanging="0"/>
              <w:rPr>
                <w:rFonts w:ascii="times new roman;times;serif" w:hAnsi="times new roman;times;serif"/>
                <w:sz w:val="16"/>
              </w:rPr>
            </w:pPr>
            <w:r>
              <w:rPr>
                <w:rFonts w:ascii="times new roman;times;serif" w:hAnsi="times new roman;times;serif"/>
                <w:sz w:val="16"/>
              </w:rPr>
              <w:t>(Представитель)</w:t>
            </w:r>
          </w:p>
        </w:tc>
        <w:tc>
          <w:tcPr>
            <w:tcW w:w="191" w:type="dxa"/>
            <w:tcBorders/>
            <w:shd w:fill="auto" w:val="clear"/>
            <w:vAlign w:val="center"/>
          </w:tcPr>
          <w:p>
            <w:pPr>
              <w:pStyle w:val="TableContents"/>
              <w:rPr/>
            </w:pPr>
            <w:r>
              <w:rPr/>
              <w:t> </w:t>
            </w:r>
          </w:p>
        </w:tc>
      </w:tr>
      <w:tr>
        <w:trPr/>
        <w:tc>
          <w:tcPr>
            <w:tcW w:w="2529" w:type="dxa"/>
            <w:tcBorders/>
            <w:shd w:fill="auto" w:val="clear"/>
            <w:vAlign w:val="center"/>
          </w:tcPr>
          <w:p>
            <w:pPr>
              <w:pStyle w:val="TableContents"/>
              <w:rPr/>
            </w:pPr>
            <w:r>
              <w:rPr/>
              <w:t> </w:t>
            </w:r>
          </w:p>
          <w:tbl>
            <w:tblPr>
              <w:tblW w:w="2428" w:type="dxa"/>
              <w:jc w:val="left"/>
              <w:tblInd w:w="0" w:type="dxa"/>
              <w:tblBorders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1106"/>
              <w:gridCol w:w="1322"/>
            </w:tblGrid>
            <w:tr>
              <w:trPr/>
              <w:tc>
                <w:tcPr>
                  <w:tcW w:w="1106" w:type="dxa"/>
                  <w:tcBorders/>
                  <w:shd w:fill="auto" w:val="clear"/>
                  <w:vAlign w:val="center"/>
                </w:tcPr>
                <w:p>
                  <w:pPr>
                    <w:pStyle w:val="TableContents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</w:tc>
              <w:tc>
                <w:tcPr>
                  <w:tcW w:w="1322" w:type="dxa"/>
                  <w:tcBorders/>
                  <w:shd w:fill="auto" w:val="clear"/>
                  <w:vAlign w:val="center"/>
                </w:tcPr>
                <w:p>
                  <w:pPr>
                    <w:pStyle w:val="TableContents"/>
                    <w:pBdr/>
                    <w:spacing w:before="0" w:after="0"/>
                    <w:ind w:left="0" w:right="0" w:hanging="0"/>
                    <w:jc w:val="both"/>
                    <w:rPr>
                      <w:rFonts w:ascii="times new roman;times;serif" w:hAnsi="times new roman;times;serif"/>
                      <w:sz w:val="16"/>
                    </w:rPr>
                  </w:pPr>
                  <w:r>
                    <w:rPr>
                      <w:rFonts w:ascii="times new roman;times;serif" w:hAnsi="times new roman;times;serif"/>
                      <w:sz w:val="16"/>
                    </w:rPr>
                    <w:t xml:space="preserve">/О.С. </w:t>
                  </w:r>
                  <w:r>
                    <w:rPr>
                      <w:rFonts w:ascii="times new roman;times;serif" w:hAnsi="times new roman;times;serif"/>
                      <w:sz w:val="16"/>
                    </w:rPr>
                    <w:t>Фамилия</w:t>
                  </w:r>
                  <w:r>
                    <w:rPr>
                      <w:rFonts w:ascii="times new roman;times;serif" w:hAnsi="times new roman;times;serif"/>
                      <w:sz w:val="16"/>
                    </w:rPr>
                    <w:t>/</w:t>
                  </w:r>
                </w:p>
              </w:tc>
            </w:tr>
          </w:tbl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112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911" w:type="dxa"/>
            <w:tcBorders/>
            <w:shd w:fill="auto" w:val="clear"/>
            <w:vAlign w:val="center"/>
          </w:tcPr>
          <w:p>
            <w:pPr>
              <w:pStyle w:val="TableContents"/>
              <w:rPr>
                <w:rFonts w:ascii="times new roman;times;serif" w:hAnsi="times new roman;times;serif"/>
                <w:sz w:val="16"/>
              </w:rPr>
            </w:pPr>
            <w:r>
              <w:rPr>
                <w:rFonts w:ascii="times new roman;times;serif" w:hAnsi="times new roman;times;serif"/>
                <w:sz w:val="16"/>
              </w:rPr>
              <w:t>_______________ /Тест - -</w:t>
            </w:r>
          </w:p>
        </w:tc>
        <w:tc>
          <w:tcPr>
            <w:tcW w:w="191" w:type="dxa"/>
            <w:tcBorders/>
            <w:shd w:fill="auto" w:val="clear"/>
            <w:vAlign w:val="center"/>
          </w:tcPr>
          <w:p>
            <w:pPr>
              <w:pStyle w:val="TableContents"/>
              <w:rPr/>
            </w:pPr>
            <w:r>
              <w:rPr/>
              <w:t> </w:t>
            </w:r>
          </w:p>
        </w:tc>
      </w:tr>
    </w:tbl>
    <w:p>
      <w:pPr>
        <w:pStyle w:val="TextBody"/>
        <w:widowControl/>
        <w:pBdr/>
        <w:spacing w:before="0" w:after="0"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FreeSans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FreeSans"/>
      <w:color w:val="auto"/>
      <w:kern w:val="2"/>
      <w:sz w:val="24"/>
      <w:szCs w:val="24"/>
      <w:lang w:val="ru-RU" w:eastAsia="zh-CN" w:bidi="hi-IN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LibreOffice/6.0.7.3$Linux_X86_64 LibreOffice_project/00m0$Build-3</Application>
  <Pages>2</Pages>
  <Words>810</Words>
  <Characters>5578</Characters>
  <CharactersWithSpaces>6351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2020-01-30T15:36:19Z</dcterms:created>
  <dc:creator/>
  <dc:description/>
  <dc:language>ru-RU</dc:language>
  <cp:lastModifiedBy/>
  <dcterms:modified xsi:type="dcterms:W3CDTF">2020-01-30T15:38:30Z</dcterms:modified>
  <cp:revision>1</cp:revision>
  <dc:subject/>
  <dc:title/>
</cp:coreProperties>
</file>