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ind w:left="-142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Занятие №7 с врачами.</w:t>
      </w:r>
    </w:p>
    <w:tbl>
      <w:tblPr>
        <w:tblStyle w:val="Table1"/>
        <w:tblW w:w="902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0"/>
        <w:gridCol w:w="3340"/>
        <w:gridCol w:w="3340"/>
        <w:gridCol w:w="500"/>
        <w:tblGridChange w:id="0">
          <w:tblGrid>
            <w:gridCol w:w="1840"/>
            <w:gridCol w:w="3340"/>
            <w:gridCol w:w="3340"/>
            <w:gridCol w:w="5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Раздел</w:t>
            </w:r>
          </w:p>
        </w:tc>
        <w:tc>
          <w:tcPr/>
          <w:p w:rsidR="00000000" w:rsidDel="00000000" w:rsidP="00000000" w:rsidRDefault="00000000" w:rsidRPr="00000000" w14:paraId="0000000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Описание</w:t>
            </w:r>
          </w:p>
        </w:tc>
        <w:tc>
          <w:tcPr/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Подробно</w:t>
            </w:r>
          </w:p>
        </w:tc>
        <w:tc>
          <w:tcPr/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Поиск пациентов в базе</w:t>
            </w:r>
          </w:p>
        </w:tc>
        <w:tc>
          <w:tcPr/>
          <w:p w:rsidR="00000000" w:rsidDel="00000000" w:rsidP="00000000" w:rsidRDefault="00000000" w:rsidRPr="00000000" w14:paraId="0000000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правило заполнения полей для однозначной идентификации</w:t>
            </w:r>
          </w:p>
          <w:p w:rsidR="00000000" w:rsidDel="00000000" w:rsidP="00000000" w:rsidRDefault="00000000" w:rsidRPr="00000000" w14:paraId="0000000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0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Очередь пациентов</w:t>
            </w:r>
          </w:p>
        </w:tc>
        <w:tc>
          <w:tcPr/>
          <w:p w:rsidR="00000000" w:rsidDel="00000000" w:rsidP="00000000" w:rsidRDefault="00000000" w:rsidRPr="00000000" w14:paraId="0000000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Просмотр записи  на выбранный день</w:t>
            </w:r>
          </w:p>
        </w:tc>
        <w:tc>
          <w:tcPr/>
          <w:p w:rsidR="00000000" w:rsidDel="00000000" w:rsidP="00000000" w:rsidRDefault="00000000" w:rsidRPr="00000000" w14:paraId="000000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список пациентов записанных на консультацию. </w:t>
            </w:r>
          </w:p>
        </w:tc>
        <w:tc>
          <w:tcPr/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Просмотр  сетки расписания / просмотр  отчетов “Дневной прием”</w:t>
            </w:r>
          </w:p>
        </w:tc>
        <w:tc>
          <w:tcPr/>
          <w:p w:rsidR="00000000" w:rsidDel="00000000" w:rsidP="00000000" w:rsidRDefault="00000000" w:rsidRPr="00000000" w14:paraId="000000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75" w:firstLine="0"/>
              <w:rPr/>
            </w:pPr>
            <w:r w:rsidDel="00000000" w:rsidR="00000000" w:rsidRPr="00000000">
              <w:rPr>
                <w:rtl w:val="0"/>
              </w:rPr>
              <w:t xml:space="preserve">Работа с сеткой   и   просмотр статистики</w:t>
            </w:r>
          </w:p>
        </w:tc>
        <w:tc>
          <w:tcPr/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Проведение осмотра</w:t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Заполнение осмотра  прикрепление  файлов</w:t>
            </w:r>
          </w:p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0" w:firstLine="0"/>
              <w:rPr/>
            </w:pPr>
            <w:r w:rsidDel="00000000" w:rsidR="00000000" w:rsidRPr="00000000">
              <w:rPr>
                <w:rtl w:val="0"/>
              </w:rPr>
              <w:t xml:space="preserve">блокировка записи, отмена блокировки  записи (Через системного администратора),  </w:t>
            </w:r>
          </w:p>
        </w:tc>
        <w:tc>
          <w:tcPr/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Курсовое лечение</w:t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75" w:firstLine="0"/>
              <w:rPr/>
            </w:pPr>
            <w:r w:rsidDel="00000000" w:rsidR="00000000" w:rsidRPr="00000000">
              <w:rPr>
                <w:rtl w:val="0"/>
              </w:rPr>
              <w:t xml:space="preserve">Назначение  и проведение</w:t>
            </w:r>
          </w:p>
        </w:tc>
        <w:tc>
          <w:tcPr/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Создание нового направления</w:t>
            </w:r>
          </w:p>
        </w:tc>
        <w:tc>
          <w:tcPr/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75" w:firstLine="0"/>
              <w:rPr/>
            </w:pPr>
            <w:r w:rsidDel="00000000" w:rsidR="00000000" w:rsidRPr="00000000">
              <w:rPr>
                <w:rtl w:val="0"/>
              </w:rPr>
              <w:t xml:space="preserve">направление от врача</w:t>
            </w:r>
          </w:p>
        </w:tc>
        <w:tc>
          <w:tcPr/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ind w:left="-85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